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line="358" w:lineRule="atLeast"/>
        <w:ind w:left="0" w:right="0" w:firstLine="0"/>
        <w:jc w:val="center"/>
        <w:rPr>
          <w:rFonts w:ascii="&amp;quot" w:hAnsi="&amp;quot" w:eastAsia="&amp;quot" w:cs="&amp;quot"/>
          <w:i w:val="0"/>
          <w:caps w:val="0"/>
          <w:color w:val="333447"/>
          <w:spacing w:val="0"/>
          <w:sz w:val="23"/>
          <w:szCs w:val="23"/>
          <w:u w:val="none"/>
        </w:rPr>
      </w:pPr>
      <w:bookmarkStart w:id="0" w:name="_GoBack"/>
      <w:r>
        <w:rPr>
          <w:rFonts w:hint="eastAsia" w:ascii="&amp;quot" w:hAnsi="&amp;quot" w:cs="&amp;quot"/>
          <w:i w:val="0"/>
          <w:caps w:val="0"/>
          <w:color w:val="333447"/>
          <w:spacing w:val="0"/>
          <w:sz w:val="24"/>
          <w:szCs w:val="24"/>
          <w:u w:val="none"/>
          <w:lang w:eastAsia="zh-CN"/>
        </w:rPr>
        <w:t>安阳市第二人民医院行政楼地基基础压力注浆加固</w:t>
      </w:r>
      <w:r>
        <w:rPr>
          <w:rFonts w:hint="default" w:ascii="&amp;quot" w:hAnsi="&amp;quot" w:eastAsia="&amp;quot" w:cs="&amp;quot"/>
          <w:i w:val="0"/>
          <w:caps w:val="0"/>
          <w:color w:val="333447"/>
          <w:spacing w:val="0"/>
          <w:sz w:val="24"/>
          <w:szCs w:val="24"/>
          <w:u w:val="none"/>
        </w:rPr>
        <w:t xml:space="preserve"> 谈判成交结果公告</w:t>
      </w:r>
      <w:bookmarkEnd w:id="0"/>
    </w:p>
    <w:p>
      <w:pPr>
        <w:keepNext w:val="0"/>
        <w:keepLines w:val="0"/>
        <w:widowControl/>
        <w:suppressLineNumbers w:val="0"/>
        <w:spacing w:line="360" w:lineRule="auto"/>
        <w:jc w:val="left"/>
        <w:rPr>
          <w:rFonts w:hint="eastAsia" w:ascii="宋体" w:hAnsi="宋体" w:eastAsia="宋体" w:cs="宋体"/>
          <w:sz w:val="24"/>
          <w:szCs w:val="24"/>
        </w:rPr>
      </w:pPr>
      <w:r>
        <w:rPr>
          <w:rFonts w:ascii="微软雅黑" w:hAnsi="微软雅黑" w:eastAsia="微软雅黑" w:cs="微软雅黑"/>
          <w:i w:val="0"/>
          <w:caps w:val="0"/>
          <w:color w:val="333447"/>
          <w:spacing w:val="0"/>
          <w:kern w:val="0"/>
          <w:sz w:val="16"/>
          <w:szCs w:val="16"/>
          <w:u w:val="none"/>
          <w:lang w:val="en-US" w:eastAsia="zh-CN" w:bidi="ar"/>
        </w:rPr>
        <w:t>   </w:t>
      </w:r>
      <w:r>
        <w:rPr>
          <w:rFonts w:hint="eastAsia" w:ascii="宋体" w:hAnsi="宋体" w:eastAsia="宋体" w:cs="宋体"/>
          <w:i w:val="0"/>
          <w:caps w:val="0"/>
          <w:color w:val="333447"/>
          <w:spacing w:val="0"/>
          <w:kern w:val="0"/>
          <w:sz w:val="24"/>
          <w:szCs w:val="24"/>
          <w:u w:val="none"/>
          <w:lang w:val="en-US" w:eastAsia="zh-CN" w:bidi="ar"/>
        </w:rPr>
        <w:t>  受安阳市第二人民医院的委托，中钢招标有限责任公司对安阳市第二人民医院行政楼地基基础压力注浆加固进行竞争性谈判采购，现将本次谈判成交结果公告如下：</w:t>
      </w:r>
      <w:r>
        <w:rPr>
          <w:rFonts w:hint="eastAsia" w:ascii="宋体" w:hAnsi="宋体" w:eastAsia="宋体" w:cs="宋体"/>
          <w:i w:val="0"/>
          <w:caps w:val="0"/>
          <w:color w:val="333447"/>
          <w:spacing w:val="0"/>
          <w:kern w:val="0"/>
          <w:sz w:val="24"/>
          <w:szCs w:val="24"/>
          <w:u w:val="none"/>
          <w:lang w:val="en-US" w:eastAsia="zh-CN" w:bidi="ar"/>
        </w:rPr>
        <w:br w:type="textWrapping"/>
      </w:r>
      <w:r>
        <w:rPr>
          <w:rStyle w:val="5"/>
          <w:rFonts w:hint="eastAsia" w:ascii="宋体" w:hAnsi="宋体" w:eastAsia="宋体" w:cs="宋体"/>
          <w:b/>
          <w:i w:val="0"/>
          <w:caps w:val="0"/>
          <w:color w:val="333447"/>
          <w:spacing w:val="0"/>
          <w:kern w:val="0"/>
          <w:sz w:val="24"/>
          <w:szCs w:val="24"/>
          <w:u w:val="none"/>
          <w:lang w:val="en-US" w:eastAsia="zh-CN" w:bidi="ar"/>
        </w:rPr>
        <w:t>一、项目名称及编号</w:t>
      </w:r>
      <w:r>
        <w:rPr>
          <w:rFonts w:hint="eastAsia" w:ascii="宋体" w:hAnsi="宋体" w:eastAsia="宋体" w:cs="宋体"/>
          <w:i w:val="0"/>
          <w:caps w:val="0"/>
          <w:color w:val="333447"/>
          <w:spacing w:val="0"/>
          <w:kern w:val="0"/>
          <w:sz w:val="24"/>
          <w:szCs w:val="24"/>
          <w:u w:val="none"/>
          <w:lang w:val="en-US" w:eastAsia="zh-CN" w:bidi="ar"/>
        </w:rPr>
        <w:br w:type="textWrapping"/>
      </w:r>
      <w:r>
        <w:rPr>
          <w:rFonts w:hint="eastAsia" w:ascii="宋体" w:hAnsi="宋体" w:eastAsia="宋体" w:cs="宋体"/>
          <w:i w:val="0"/>
          <w:caps w:val="0"/>
          <w:color w:val="333447"/>
          <w:spacing w:val="0"/>
          <w:kern w:val="0"/>
          <w:sz w:val="24"/>
          <w:szCs w:val="24"/>
          <w:u w:val="none"/>
          <w:lang w:val="en-US" w:eastAsia="zh-CN" w:bidi="ar"/>
        </w:rPr>
        <w:t>项目名称：安阳市第二人民医院行政楼地基基础压力注浆加固</w:t>
      </w:r>
      <w:r>
        <w:rPr>
          <w:rFonts w:hint="eastAsia" w:ascii="宋体" w:hAnsi="宋体" w:eastAsia="宋体" w:cs="宋体"/>
          <w:i w:val="0"/>
          <w:caps w:val="0"/>
          <w:color w:val="333447"/>
          <w:spacing w:val="0"/>
          <w:kern w:val="0"/>
          <w:sz w:val="24"/>
          <w:szCs w:val="24"/>
          <w:u w:val="none"/>
          <w:lang w:val="en-US" w:eastAsia="zh-CN" w:bidi="ar"/>
        </w:rPr>
        <w:br w:type="textWrapping"/>
      </w:r>
      <w:r>
        <w:rPr>
          <w:rStyle w:val="5"/>
          <w:rFonts w:hint="eastAsia" w:ascii="宋体" w:hAnsi="宋体" w:eastAsia="宋体" w:cs="宋体"/>
          <w:b/>
          <w:i w:val="0"/>
          <w:caps w:val="0"/>
          <w:color w:val="333447"/>
          <w:spacing w:val="0"/>
          <w:kern w:val="0"/>
          <w:sz w:val="24"/>
          <w:szCs w:val="24"/>
          <w:u w:val="none"/>
          <w:lang w:val="en-US" w:eastAsia="zh-CN" w:bidi="ar"/>
        </w:rPr>
        <w:t>二、成交结果公告发布的媒介</w:t>
      </w:r>
      <w:r>
        <w:rPr>
          <w:rFonts w:hint="eastAsia" w:ascii="宋体" w:hAnsi="宋体" w:eastAsia="宋体" w:cs="宋体"/>
          <w:i w:val="0"/>
          <w:caps w:val="0"/>
          <w:color w:val="333447"/>
          <w:spacing w:val="0"/>
          <w:kern w:val="0"/>
          <w:sz w:val="24"/>
          <w:szCs w:val="24"/>
          <w:u w:val="none"/>
          <w:lang w:val="en-US" w:eastAsia="zh-CN" w:bidi="ar"/>
        </w:rPr>
        <w:br w:type="textWrapping"/>
      </w:r>
      <w:r>
        <w:rPr>
          <w:rFonts w:hint="eastAsia" w:ascii="宋体" w:hAnsi="宋体" w:eastAsia="宋体" w:cs="宋体"/>
          <w:i w:val="0"/>
          <w:caps w:val="0"/>
          <w:color w:val="333447"/>
          <w:spacing w:val="0"/>
          <w:kern w:val="0"/>
          <w:sz w:val="24"/>
          <w:szCs w:val="24"/>
          <w:u w:val="none"/>
          <w:lang w:val="en-US" w:eastAsia="zh-CN" w:bidi="ar"/>
        </w:rPr>
        <w:t>本项目成交结果公告同时在《安阳市第二人民医院官网》、《中国采购与招标网》、《河南招标采购综合网》上发布。</w:t>
      </w:r>
      <w:r>
        <w:rPr>
          <w:rFonts w:hint="eastAsia" w:ascii="宋体" w:hAnsi="宋体" w:eastAsia="宋体" w:cs="宋体"/>
          <w:i w:val="0"/>
          <w:caps w:val="0"/>
          <w:color w:val="333447"/>
          <w:spacing w:val="0"/>
          <w:kern w:val="0"/>
          <w:sz w:val="24"/>
          <w:szCs w:val="24"/>
          <w:u w:val="none"/>
          <w:lang w:val="en-US" w:eastAsia="zh-CN" w:bidi="ar"/>
        </w:rPr>
        <w:br w:type="textWrapping"/>
      </w:r>
      <w:r>
        <w:rPr>
          <w:rStyle w:val="5"/>
          <w:rFonts w:hint="eastAsia" w:ascii="宋体" w:hAnsi="宋体" w:eastAsia="宋体" w:cs="宋体"/>
          <w:b/>
          <w:i w:val="0"/>
          <w:caps w:val="0"/>
          <w:color w:val="333447"/>
          <w:spacing w:val="0"/>
          <w:kern w:val="0"/>
          <w:sz w:val="24"/>
          <w:szCs w:val="24"/>
          <w:u w:val="none"/>
          <w:lang w:val="en-US" w:eastAsia="zh-CN" w:bidi="ar"/>
        </w:rPr>
        <w:t>三、谈判信息</w:t>
      </w:r>
      <w:r>
        <w:rPr>
          <w:rFonts w:hint="eastAsia" w:ascii="宋体" w:hAnsi="宋体" w:eastAsia="宋体" w:cs="宋体"/>
          <w:i w:val="0"/>
          <w:caps w:val="0"/>
          <w:color w:val="333447"/>
          <w:spacing w:val="0"/>
          <w:kern w:val="0"/>
          <w:sz w:val="24"/>
          <w:szCs w:val="24"/>
          <w:u w:val="none"/>
          <w:lang w:val="en-US" w:eastAsia="zh-CN" w:bidi="ar"/>
        </w:rPr>
        <w:br w:type="textWrapping"/>
      </w:r>
      <w:r>
        <w:rPr>
          <w:rFonts w:hint="eastAsia" w:ascii="宋体" w:hAnsi="宋体" w:eastAsia="宋体" w:cs="宋体"/>
          <w:i w:val="0"/>
          <w:caps w:val="0"/>
          <w:color w:val="333447"/>
          <w:spacing w:val="0"/>
          <w:kern w:val="0"/>
          <w:sz w:val="24"/>
          <w:szCs w:val="24"/>
          <w:u w:val="none"/>
          <w:lang w:val="en-US" w:eastAsia="zh-CN" w:bidi="ar"/>
        </w:rPr>
        <w:t>谈判日期：2019年4月29日</w:t>
      </w:r>
      <w:r>
        <w:rPr>
          <w:rFonts w:hint="eastAsia" w:ascii="宋体" w:hAnsi="宋体" w:eastAsia="宋体" w:cs="宋体"/>
          <w:i w:val="0"/>
          <w:caps w:val="0"/>
          <w:color w:val="333447"/>
          <w:spacing w:val="0"/>
          <w:kern w:val="0"/>
          <w:sz w:val="24"/>
          <w:szCs w:val="24"/>
          <w:u w:val="none"/>
          <w:lang w:val="en-US" w:eastAsia="zh-CN" w:bidi="ar"/>
        </w:rPr>
        <w:br w:type="textWrapping"/>
      </w:r>
      <w:r>
        <w:rPr>
          <w:rFonts w:hint="eastAsia" w:ascii="宋体" w:hAnsi="宋体" w:eastAsia="宋体" w:cs="宋体"/>
          <w:i w:val="0"/>
          <w:caps w:val="0"/>
          <w:color w:val="333447"/>
          <w:spacing w:val="0"/>
          <w:kern w:val="0"/>
          <w:sz w:val="24"/>
          <w:szCs w:val="24"/>
          <w:u w:val="none"/>
          <w:lang w:val="en-US" w:eastAsia="zh-CN" w:bidi="ar"/>
        </w:rPr>
        <w:t>谈判地点：安阳市第二人民医院二楼209会议室</w:t>
      </w:r>
      <w:r>
        <w:rPr>
          <w:rFonts w:hint="eastAsia" w:ascii="宋体" w:hAnsi="宋体" w:eastAsia="宋体" w:cs="宋体"/>
          <w:i w:val="0"/>
          <w:caps w:val="0"/>
          <w:color w:val="333447"/>
          <w:spacing w:val="0"/>
          <w:kern w:val="0"/>
          <w:sz w:val="24"/>
          <w:szCs w:val="24"/>
          <w:u w:val="none"/>
          <w:lang w:val="en-US" w:eastAsia="zh-CN" w:bidi="ar"/>
        </w:rPr>
        <w:br w:type="textWrapping"/>
      </w:r>
      <w:r>
        <w:rPr>
          <w:rStyle w:val="5"/>
          <w:rFonts w:hint="eastAsia" w:ascii="宋体" w:hAnsi="宋体" w:eastAsia="宋体" w:cs="宋体"/>
          <w:b/>
          <w:i w:val="0"/>
          <w:caps w:val="0"/>
          <w:color w:val="333447"/>
          <w:spacing w:val="0"/>
          <w:kern w:val="0"/>
          <w:sz w:val="24"/>
          <w:szCs w:val="24"/>
          <w:u w:val="none"/>
          <w:lang w:val="en-US" w:eastAsia="zh-CN" w:bidi="ar"/>
        </w:rPr>
        <w:t>四、成交结果</w:t>
      </w:r>
    </w:p>
    <w:tbl>
      <w:tblPr>
        <w:tblStyle w:val="3"/>
        <w:tblW w:w="7233" w:type="dxa"/>
        <w:jc w:val="center"/>
        <w:tblInd w:w="1443"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3205"/>
        <w:gridCol w:w="1890"/>
        <w:gridCol w:w="213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rPr>
          <w:jc w:val="center"/>
        </w:trPr>
        <w:tc>
          <w:tcPr>
            <w:tcW w:w="3205" w:type="dxa"/>
            <w:tcBorders>
              <w:top w:val="outset" w:color="auto" w:sz="6" w:space="0"/>
              <w:left w:val="outset" w:color="auto" w:sz="6" w:space="0"/>
              <w:bottom w:val="outset" w:color="auto" w:sz="6" w:space="0"/>
              <w:right w:val="outset" w:color="auto" w:sz="6" w:space="0"/>
            </w:tcBorders>
            <w:shd w:val="clear" w:color="auto" w:fill="auto"/>
            <w:tcMar>
              <w:top w:w="0" w:type="dxa"/>
              <w:left w:w="70" w:type="dxa"/>
              <w:bottom w:w="0" w:type="dxa"/>
              <w:right w:w="70" w:type="dxa"/>
            </w:tcMar>
            <w:vAlign w:val="center"/>
          </w:tcPr>
          <w:p>
            <w:pPr>
              <w:keepNext w:val="0"/>
              <w:keepLines w:val="0"/>
              <w:widowControl/>
              <w:suppressLineNumbers w:val="0"/>
              <w:spacing w:before="0" w:beforeAutospacing="0" w:after="0" w:afterAutospacing="0" w:line="360" w:lineRule="auto"/>
              <w:ind w:left="0" w:right="0" w:firstLine="0"/>
              <w:jc w:val="center"/>
              <w:rPr>
                <w:rFonts w:hint="eastAsia" w:ascii="宋体" w:hAnsi="宋体" w:eastAsia="宋体" w:cs="宋体"/>
                <w:color w:val="333447"/>
                <w:sz w:val="24"/>
                <w:szCs w:val="24"/>
              </w:rPr>
            </w:pPr>
            <w:r>
              <w:rPr>
                <w:rFonts w:hint="eastAsia" w:ascii="宋体" w:hAnsi="宋体" w:eastAsia="宋体" w:cs="宋体"/>
                <w:color w:val="333447"/>
                <w:kern w:val="0"/>
                <w:sz w:val="24"/>
                <w:szCs w:val="24"/>
                <w:lang w:val="en-US" w:eastAsia="zh-CN" w:bidi="ar"/>
              </w:rPr>
              <w:t>项目名称</w:t>
            </w:r>
          </w:p>
        </w:tc>
        <w:tc>
          <w:tcPr>
            <w:tcW w:w="1890" w:type="dxa"/>
            <w:tcBorders>
              <w:top w:val="outset" w:color="auto" w:sz="6" w:space="0"/>
              <w:left w:val="outset" w:color="auto" w:sz="6" w:space="0"/>
              <w:bottom w:val="outset" w:color="auto" w:sz="6" w:space="0"/>
              <w:right w:val="outset" w:color="auto" w:sz="6" w:space="0"/>
            </w:tcBorders>
            <w:shd w:val="clear" w:color="auto" w:fill="auto"/>
            <w:tcMar>
              <w:top w:w="0" w:type="dxa"/>
              <w:left w:w="70" w:type="dxa"/>
              <w:bottom w:w="0" w:type="dxa"/>
              <w:right w:w="70" w:type="dxa"/>
            </w:tcMar>
            <w:vAlign w:val="center"/>
          </w:tcPr>
          <w:p>
            <w:pPr>
              <w:keepNext w:val="0"/>
              <w:keepLines w:val="0"/>
              <w:widowControl/>
              <w:suppressLineNumbers w:val="0"/>
              <w:spacing w:before="0" w:beforeAutospacing="0" w:after="0" w:afterAutospacing="0" w:line="360" w:lineRule="auto"/>
              <w:ind w:left="0" w:right="0" w:firstLine="0"/>
              <w:jc w:val="center"/>
              <w:rPr>
                <w:rFonts w:hint="eastAsia" w:ascii="宋体" w:hAnsi="宋体" w:eastAsia="宋体" w:cs="宋体"/>
                <w:color w:val="333447"/>
                <w:sz w:val="24"/>
                <w:szCs w:val="24"/>
              </w:rPr>
            </w:pPr>
            <w:r>
              <w:rPr>
                <w:rFonts w:hint="eastAsia" w:ascii="宋体" w:hAnsi="宋体" w:eastAsia="宋体" w:cs="宋体"/>
                <w:color w:val="333447"/>
                <w:kern w:val="0"/>
                <w:sz w:val="24"/>
                <w:szCs w:val="24"/>
                <w:lang w:val="en-US" w:eastAsia="zh-CN" w:bidi="ar"/>
              </w:rPr>
              <w:t>成交供应商</w:t>
            </w:r>
          </w:p>
        </w:tc>
        <w:tc>
          <w:tcPr>
            <w:tcW w:w="2138" w:type="dxa"/>
            <w:tcBorders>
              <w:top w:val="outset" w:color="auto" w:sz="6" w:space="0"/>
              <w:left w:val="outset" w:color="auto" w:sz="6" w:space="0"/>
              <w:bottom w:val="outset" w:color="auto" w:sz="6" w:space="0"/>
              <w:right w:val="outset" w:color="auto" w:sz="6" w:space="0"/>
            </w:tcBorders>
            <w:shd w:val="clear" w:color="auto" w:fill="auto"/>
            <w:tcMar>
              <w:top w:w="0" w:type="dxa"/>
              <w:left w:w="70" w:type="dxa"/>
              <w:bottom w:w="0" w:type="dxa"/>
              <w:right w:w="70" w:type="dxa"/>
            </w:tcMar>
            <w:vAlign w:val="center"/>
          </w:tcPr>
          <w:p>
            <w:pPr>
              <w:keepNext w:val="0"/>
              <w:keepLines w:val="0"/>
              <w:widowControl/>
              <w:suppressLineNumbers w:val="0"/>
              <w:spacing w:before="0" w:beforeAutospacing="0" w:after="0" w:afterAutospacing="0" w:line="360" w:lineRule="auto"/>
              <w:ind w:left="0" w:right="0" w:firstLine="0"/>
              <w:jc w:val="center"/>
              <w:rPr>
                <w:rFonts w:hint="eastAsia" w:ascii="宋体" w:hAnsi="宋体" w:eastAsia="宋体" w:cs="宋体"/>
                <w:color w:val="333447"/>
                <w:sz w:val="24"/>
                <w:szCs w:val="24"/>
              </w:rPr>
            </w:pPr>
            <w:r>
              <w:rPr>
                <w:rFonts w:hint="eastAsia" w:ascii="宋体" w:hAnsi="宋体" w:eastAsia="宋体" w:cs="宋体"/>
                <w:color w:val="333447"/>
                <w:kern w:val="0"/>
                <w:sz w:val="24"/>
                <w:szCs w:val="24"/>
                <w:lang w:val="en-US" w:eastAsia="zh-CN" w:bidi="ar"/>
              </w:rPr>
              <w:t>成交价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rPr>
          <w:trHeight w:val="1124" w:hRule="atLeast"/>
          <w:jc w:val="center"/>
        </w:trPr>
        <w:tc>
          <w:tcPr>
            <w:tcW w:w="3205" w:type="dxa"/>
            <w:tcBorders>
              <w:top w:val="outset" w:color="auto" w:sz="6" w:space="0"/>
              <w:left w:val="outset" w:color="auto" w:sz="6" w:space="0"/>
              <w:bottom w:val="outset" w:color="auto" w:sz="6" w:space="0"/>
              <w:right w:val="outset" w:color="auto" w:sz="6" w:space="0"/>
            </w:tcBorders>
            <w:shd w:val="clear" w:color="auto" w:fill="auto"/>
            <w:tcMar>
              <w:top w:w="0" w:type="dxa"/>
              <w:left w:w="70" w:type="dxa"/>
              <w:bottom w:w="0" w:type="dxa"/>
              <w:right w:w="70" w:type="dxa"/>
            </w:tcMar>
            <w:vAlign w:val="center"/>
          </w:tcPr>
          <w:p>
            <w:pPr>
              <w:keepNext w:val="0"/>
              <w:keepLines w:val="0"/>
              <w:widowControl/>
              <w:suppressLineNumbers w:val="0"/>
              <w:spacing w:before="0" w:beforeAutospacing="0" w:after="0" w:afterAutospacing="0" w:line="360" w:lineRule="auto"/>
              <w:ind w:left="0" w:right="0" w:firstLine="0"/>
              <w:jc w:val="center"/>
              <w:rPr>
                <w:rFonts w:hint="eastAsia" w:ascii="宋体" w:hAnsi="宋体" w:eastAsia="宋体" w:cs="宋体"/>
                <w:color w:val="333447"/>
                <w:sz w:val="24"/>
                <w:szCs w:val="24"/>
              </w:rPr>
            </w:pPr>
            <w:r>
              <w:rPr>
                <w:rFonts w:hint="eastAsia" w:ascii="宋体" w:hAnsi="宋体" w:eastAsia="宋体" w:cs="宋体"/>
                <w:color w:val="333447"/>
                <w:kern w:val="0"/>
                <w:sz w:val="24"/>
                <w:szCs w:val="24"/>
                <w:lang w:val="en-US" w:eastAsia="zh-CN" w:bidi="ar"/>
              </w:rPr>
              <w:t>安阳市第二人民医院行政楼地基基础压力注浆加固</w:t>
            </w:r>
          </w:p>
        </w:tc>
        <w:tc>
          <w:tcPr>
            <w:tcW w:w="1890" w:type="dxa"/>
            <w:tcBorders>
              <w:top w:val="outset" w:color="auto" w:sz="6" w:space="0"/>
              <w:left w:val="outset" w:color="auto" w:sz="6" w:space="0"/>
              <w:bottom w:val="outset" w:color="auto" w:sz="6" w:space="0"/>
              <w:right w:val="outset" w:color="auto" w:sz="6" w:space="0"/>
            </w:tcBorders>
            <w:shd w:val="clear" w:color="auto" w:fill="auto"/>
            <w:tcMar>
              <w:top w:w="0" w:type="dxa"/>
              <w:left w:w="70" w:type="dxa"/>
              <w:bottom w:w="0" w:type="dxa"/>
              <w:right w:w="70" w:type="dxa"/>
            </w:tcMar>
            <w:vAlign w:val="center"/>
          </w:tcPr>
          <w:p>
            <w:pPr>
              <w:keepNext w:val="0"/>
              <w:keepLines w:val="0"/>
              <w:widowControl/>
              <w:suppressLineNumbers w:val="0"/>
              <w:spacing w:before="0" w:beforeAutospacing="0" w:after="0" w:afterAutospacing="0" w:line="360" w:lineRule="auto"/>
              <w:ind w:left="0" w:right="0" w:firstLine="0"/>
              <w:jc w:val="center"/>
              <w:rPr>
                <w:rFonts w:hint="eastAsia" w:ascii="宋体" w:hAnsi="宋体" w:eastAsia="宋体" w:cs="宋体"/>
                <w:color w:val="333447"/>
                <w:sz w:val="24"/>
                <w:szCs w:val="24"/>
              </w:rPr>
            </w:pPr>
            <w:r>
              <w:rPr>
                <w:rFonts w:hint="eastAsia" w:ascii="宋体" w:hAnsi="宋体" w:eastAsia="宋体" w:cs="宋体"/>
                <w:color w:val="333447"/>
                <w:sz w:val="24"/>
                <w:szCs w:val="24"/>
              </w:rPr>
              <w:t>安阳市洹滨建筑工程有限公司</w:t>
            </w:r>
          </w:p>
        </w:tc>
        <w:tc>
          <w:tcPr>
            <w:tcW w:w="2138" w:type="dxa"/>
            <w:tcBorders>
              <w:top w:val="outset" w:color="auto" w:sz="6" w:space="0"/>
              <w:left w:val="outset" w:color="auto" w:sz="6" w:space="0"/>
              <w:bottom w:val="outset" w:color="auto" w:sz="6" w:space="0"/>
              <w:right w:val="outset" w:color="auto" w:sz="6" w:space="0"/>
            </w:tcBorders>
            <w:shd w:val="clear" w:color="auto" w:fill="auto"/>
            <w:tcMar>
              <w:top w:w="0" w:type="dxa"/>
              <w:left w:w="70" w:type="dxa"/>
              <w:bottom w:w="0" w:type="dxa"/>
              <w:right w:w="70" w:type="dxa"/>
            </w:tcMar>
            <w:vAlign w:val="center"/>
          </w:tcPr>
          <w:p>
            <w:pPr>
              <w:keepNext w:val="0"/>
              <w:keepLines w:val="0"/>
              <w:widowControl/>
              <w:suppressLineNumbers w:val="0"/>
              <w:spacing w:before="0" w:beforeAutospacing="0" w:after="0" w:afterAutospacing="0" w:line="360" w:lineRule="auto"/>
              <w:ind w:left="0" w:right="0" w:firstLine="0"/>
              <w:jc w:val="center"/>
              <w:rPr>
                <w:rFonts w:hint="eastAsia" w:ascii="宋体" w:hAnsi="宋体" w:eastAsia="宋体" w:cs="宋体"/>
                <w:color w:val="333447"/>
                <w:sz w:val="24"/>
                <w:szCs w:val="24"/>
              </w:rPr>
            </w:pPr>
            <w:r>
              <w:rPr>
                <w:rFonts w:hint="eastAsia" w:ascii="宋体" w:hAnsi="宋体" w:eastAsia="宋体" w:cs="宋体"/>
                <w:color w:val="333447"/>
                <w:kern w:val="0"/>
                <w:sz w:val="24"/>
                <w:szCs w:val="24"/>
                <w:lang w:val="en-US" w:eastAsia="zh-CN" w:bidi="ar"/>
              </w:rPr>
              <w:t>63750元</w:t>
            </w:r>
          </w:p>
        </w:tc>
      </w:tr>
    </w:tbl>
    <w:p>
      <w:pPr>
        <w:spacing w:line="360" w:lineRule="auto"/>
        <w:ind w:firstLine="240" w:firstLineChars="100"/>
        <w:rPr>
          <w:rFonts w:hint="eastAsia" w:ascii="宋体" w:hAnsi="宋体" w:eastAsia="宋体" w:cs="宋体"/>
          <w:bCs/>
          <w:sz w:val="24"/>
          <w:szCs w:val="24"/>
        </w:rPr>
      </w:pPr>
      <w:r>
        <w:rPr>
          <w:rFonts w:hint="eastAsia" w:ascii="宋体" w:hAnsi="宋体" w:eastAsia="宋体" w:cs="宋体"/>
          <w:i w:val="0"/>
          <w:caps w:val="0"/>
          <w:color w:val="333447"/>
          <w:spacing w:val="0"/>
          <w:kern w:val="0"/>
          <w:sz w:val="24"/>
          <w:szCs w:val="24"/>
          <w:u w:val="none"/>
          <w:lang w:val="en-US" w:eastAsia="zh-CN" w:bidi="ar"/>
        </w:rPr>
        <w:t>注：各有关当事人对成交结果有异议的，请于2019年4月29日至2019年5月10日，以书面形式向代理机构提出质疑(加盖单位公章且法定代表人签字)，由法定代表人或其授权代表携带企业营业执照复印件（加盖公章）及本人身份证件（原件）一并提交（邮寄、传真件不予受理），并以质疑函接受确认日期作为受理时间。逾期未提交或未按照要求提交的质疑函将不予受理。</w:t>
      </w:r>
      <w:r>
        <w:rPr>
          <w:rFonts w:hint="eastAsia" w:ascii="宋体" w:hAnsi="宋体" w:eastAsia="宋体" w:cs="宋体"/>
          <w:i w:val="0"/>
          <w:caps w:val="0"/>
          <w:color w:val="333447"/>
          <w:spacing w:val="0"/>
          <w:kern w:val="0"/>
          <w:sz w:val="24"/>
          <w:szCs w:val="24"/>
          <w:u w:val="none"/>
          <w:lang w:val="en-US" w:eastAsia="zh-CN" w:bidi="ar"/>
        </w:rPr>
        <w:br w:type="textWrapping"/>
      </w:r>
      <w:r>
        <w:rPr>
          <w:rStyle w:val="5"/>
          <w:rFonts w:hint="eastAsia" w:ascii="宋体" w:hAnsi="宋体" w:eastAsia="宋体" w:cs="宋体"/>
          <w:b/>
          <w:i w:val="0"/>
          <w:caps w:val="0"/>
          <w:color w:val="333447"/>
          <w:spacing w:val="0"/>
          <w:kern w:val="0"/>
          <w:sz w:val="24"/>
          <w:szCs w:val="24"/>
          <w:u w:val="none"/>
          <w:lang w:val="en-US" w:eastAsia="zh-CN" w:bidi="ar"/>
        </w:rPr>
        <w:t>五、联系方式</w:t>
      </w:r>
      <w:r>
        <w:rPr>
          <w:rFonts w:hint="eastAsia" w:ascii="宋体" w:hAnsi="宋体" w:eastAsia="宋体" w:cs="宋体"/>
          <w:i w:val="0"/>
          <w:caps w:val="0"/>
          <w:color w:val="333447"/>
          <w:spacing w:val="0"/>
          <w:kern w:val="0"/>
          <w:sz w:val="24"/>
          <w:szCs w:val="24"/>
          <w:u w:val="none"/>
          <w:lang w:val="en-US" w:eastAsia="zh-CN" w:bidi="ar"/>
        </w:rPr>
        <w:br w:type="textWrapping"/>
      </w:r>
      <w:r>
        <w:rPr>
          <w:rFonts w:hint="eastAsia" w:ascii="宋体" w:hAnsi="宋体" w:eastAsia="宋体" w:cs="宋体"/>
          <w:i w:val="0"/>
          <w:caps w:val="0"/>
          <w:color w:val="333447"/>
          <w:spacing w:val="0"/>
          <w:kern w:val="0"/>
          <w:sz w:val="24"/>
          <w:szCs w:val="24"/>
          <w:u w:val="none"/>
          <w:lang w:val="en-US" w:eastAsia="zh-CN" w:bidi="ar"/>
        </w:rPr>
        <w:t>代理公司：中钢招标有限责任公司</w:t>
      </w:r>
      <w:r>
        <w:rPr>
          <w:rFonts w:hint="eastAsia" w:ascii="宋体" w:hAnsi="宋体" w:eastAsia="宋体" w:cs="宋体"/>
          <w:i w:val="0"/>
          <w:caps w:val="0"/>
          <w:color w:val="333447"/>
          <w:spacing w:val="0"/>
          <w:kern w:val="0"/>
          <w:sz w:val="24"/>
          <w:szCs w:val="24"/>
          <w:u w:val="none"/>
          <w:lang w:val="en-US" w:eastAsia="zh-CN" w:bidi="ar"/>
        </w:rPr>
        <w:br w:type="textWrapping"/>
      </w:r>
      <w:r>
        <w:rPr>
          <w:rFonts w:hint="eastAsia" w:ascii="宋体" w:hAnsi="宋体" w:eastAsia="宋体" w:cs="宋体"/>
          <w:i w:val="0"/>
          <w:caps w:val="0"/>
          <w:color w:val="333447"/>
          <w:spacing w:val="0"/>
          <w:kern w:val="0"/>
          <w:sz w:val="24"/>
          <w:szCs w:val="24"/>
          <w:u w:val="none"/>
          <w:lang w:val="en-US" w:eastAsia="zh-CN" w:bidi="ar"/>
        </w:rPr>
        <w:t>联 系 人：</w:t>
      </w:r>
      <w:r>
        <w:rPr>
          <w:rFonts w:hint="eastAsia" w:ascii="宋体" w:hAnsi="宋体" w:eastAsia="宋体" w:cs="宋体"/>
          <w:sz w:val="24"/>
          <w:szCs w:val="24"/>
        </w:rPr>
        <w:t>徐平、李洋</w:t>
      </w:r>
      <w:r>
        <w:rPr>
          <w:rFonts w:hint="eastAsia" w:ascii="宋体" w:hAnsi="宋体" w:eastAsia="宋体" w:cs="宋体"/>
          <w:i w:val="0"/>
          <w:caps w:val="0"/>
          <w:color w:val="333447"/>
          <w:spacing w:val="0"/>
          <w:kern w:val="0"/>
          <w:sz w:val="24"/>
          <w:szCs w:val="24"/>
          <w:u w:val="none"/>
          <w:lang w:val="en-US" w:eastAsia="zh-CN" w:bidi="ar"/>
        </w:rPr>
        <w:br w:type="textWrapping"/>
      </w:r>
      <w:r>
        <w:rPr>
          <w:rFonts w:hint="eastAsia" w:ascii="宋体" w:hAnsi="宋体" w:eastAsia="宋体" w:cs="宋体"/>
          <w:i w:val="0"/>
          <w:caps w:val="0"/>
          <w:color w:val="333447"/>
          <w:spacing w:val="0"/>
          <w:kern w:val="0"/>
          <w:sz w:val="24"/>
          <w:szCs w:val="24"/>
          <w:u w:val="none"/>
          <w:lang w:val="en-US" w:eastAsia="zh-CN" w:bidi="ar"/>
        </w:rPr>
        <w:t>联系电话：</w:t>
      </w:r>
      <w:r>
        <w:rPr>
          <w:rFonts w:hint="eastAsia" w:ascii="宋体" w:hAnsi="宋体" w:eastAsia="宋体" w:cs="宋体"/>
          <w:bCs/>
          <w:sz w:val="24"/>
          <w:szCs w:val="24"/>
        </w:rPr>
        <w:t>010-62688385、15010124346、13910178937</w:t>
      </w:r>
      <w:r>
        <w:rPr>
          <w:rFonts w:hint="eastAsia" w:ascii="宋体" w:hAnsi="宋体" w:eastAsia="宋体" w:cs="宋体"/>
          <w:i w:val="0"/>
          <w:caps w:val="0"/>
          <w:color w:val="333447"/>
          <w:spacing w:val="0"/>
          <w:kern w:val="0"/>
          <w:sz w:val="24"/>
          <w:szCs w:val="24"/>
          <w:u w:val="none"/>
          <w:lang w:val="en-US" w:eastAsia="zh-CN" w:bidi="ar"/>
        </w:rPr>
        <w:br w:type="textWrapping"/>
      </w:r>
      <w:r>
        <w:rPr>
          <w:rFonts w:hint="eastAsia" w:ascii="宋体" w:hAnsi="宋体" w:eastAsia="宋体" w:cs="宋体"/>
          <w:i w:val="0"/>
          <w:caps w:val="0"/>
          <w:color w:val="333447"/>
          <w:spacing w:val="0"/>
          <w:kern w:val="0"/>
          <w:sz w:val="24"/>
          <w:szCs w:val="24"/>
          <w:u w:val="none"/>
          <w:lang w:val="en-US" w:eastAsia="zh-CN" w:bidi="ar"/>
        </w:rPr>
        <w:t>地    址：</w:t>
      </w:r>
      <w:r>
        <w:rPr>
          <w:rFonts w:hint="eastAsia" w:ascii="宋体" w:hAnsi="宋体" w:eastAsia="宋体" w:cs="宋体"/>
          <w:bCs/>
          <w:sz w:val="24"/>
          <w:szCs w:val="24"/>
        </w:rPr>
        <w:t>北京市海淀区海淀大街8号中钢国际广场16层</w:t>
      </w:r>
    </w:p>
    <w:p>
      <w:pPr>
        <w:jc w:val="right"/>
        <w:rPr>
          <w:rFonts w:hint="eastAsia" w:ascii="宋体" w:hAnsi="宋体" w:eastAsia="宋体" w:cs="宋体"/>
          <w:i w:val="0"/>
          <w:caps w:val="0"/>
          <w:color w:val="333447"/>
          <w:spacing w:val="0"/>
          <w:kern w:val="0"/>
          <w:sz w:val="24"/>
          <w:szCs w:val="24"/>
          <w:u w:val="none"/>
          <w:lang w:val="en-US" w:eastAsia="zh-CN" w:bidi="ar"/>
        </w:rPr>
      </w:pPr>
      <w:r>
        <w:rPr>
          <w:rFonts w:hint="eastAsia" w:ascii="宋体" w:hAnsi="宋体" w:eastAsia="宋体" w:cs="宋体"/>
          <w:i w:val="0"/>
          <w:caps w:val="0"/>
          <w:color w:val="333447"/>
          <w:spacing w:val="0"/>
          <w:kern w:val="0"/>
          <w:sz w:val="24"/>
          <w:szCs w:val="24"/>
          <w:u w:val="none"/>
          <w:lang w:val="en-US" w:eastAsia="zh-CN" w:bidi="ar"/>
        </w:rPr>
        <w:t>中钢招标有限责任公司</w:t>
      </w:r>
    </w:p>
    <w:p>
      <w:pPr>
        <w:jc w:val="right"/>
        <w:rPr>
          <w:rFonts w:hint="default" w:ascii="宋体" w:hAnsi="宋体" w:eastAsia="宋体" w:cs="宋体"/>
          <w:i w:val="0"/>
          <w:caps w:val="0"/>
          <w:color w:val="333447"/>
          <w:spacing w:val="0"/>
          <w:kern w:val="0"/>
          <w:sz w:val="24"/>
          <w:szCs w:val="24"/>
          <w:u w:val="none"/>
          <w:lang w:val="en-US" w:eastAsia="zh-CN" w:bidi="ar"/>
        </w:rPr>
      </w:pPr>
      <w:r>
        <w:rPr>
          <w:rFonts w:hint="eastAsia" w:ascii="宋体" w:hAnsi="宋体" w:eastAsia="宋体" w:cs="宋体"/>
          <w:i w:val="0"/>
          <w:caps w:val="0"/>
          <w:color w:val="333447"/>
          <w:spacing w:val="0"/>
          <w:kern w:val="0"/>
          <w:sz w:val="24"/>
          <w:szCs w:val="24"/>
          <w:u w:val="none"/>
          <w:lang w:val="en-US" w:eastAsia="zh-CN" w:bidi="ar"/>
        </w:rPr>
        <w:t>2019年4月29日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mp;quot">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A9E02F0"/>
    <w:rsid w:val="79BE11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闹人精</dc:creator>
  <cp:lastModifiedBy>闹人精</cp:lastModifiedBy>
  <dcterms:modified xsi:type="dcterms:W3CDTF">2019-04-29T08:06:15Z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