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42" w:rsidRPr="002B4E2D" w:rsidRDefault="002E7A19" w:rsidP="002E7A19">
      <w:pPr>
        <w:jc w:val="center"/>
        <w:rPr>
          <w:rFonts w:ascii="仿宋" w:eastAsia="仿宋" w:hAnsi="仿宋"/>
          <w:b/>
          <w:sz w:val="36"/>
          <w:szCs w:val="36"/>
        </w:rPr>
      </w:pPr>
      <w:r w:rsidRPr="002B4E2D">
        <w:rPr>
          <w:rFonts w:ascii="仿宋" w:eastAsia="仿宋" w:hAnsi="仿宋"/>
          <w:b/>
          <w:sz w:val="36"/>
          <w:szCs w:val="36"/>
        </w:rPr>
        <w:t>数字监控设备</w:t>
      </w:r>
      <w:r w:rsidRPr="002B4E2D">
        <w:rPr>
          <w:rFonts w:ascii="仿宋" w:eastAsia="仿宋" w:hAnsi="仿宋" w:hint="eastAsia"/>
          <w:b/>
          <w:sz w:val="36"/>
          <w:szCs w:val="36"/>
        </w:rPr>
        <w:t>数量及规格</w:t>
      </w:r>
      <w:r w:rsidR="004A0663" w:rsidRPr="002B4E2D">
        <w:rPr>
          <w:rFonts w:ascii="仿宋" w:eastAsia="仿宋" w:hAnsi="仿宋" w:hint="eastAsia"/>
          <w:b/>
          <w:sz w:val="36"/>
          <w:szCs w:val="36"/>
        </w:rPr>
        <w:t>要求</w:t>
      </w:r>
    </w:p>
    <w:p w:rsidR="00EF392A" w:rsidRPr="002B4E2D" w:rsidRDefault="00EF392A" w:rsidP="002E7A19">
      <w:pPr>
        <w:rPr>
          <w:rFonts w:ascii="仿宋" w:eastAsia="仿宋" w:hAnsi="仿宋"/>
          <w:sz w:val="32"/>
          <w:szCs w:val="32"/>
        </w:rPr>
      </w:pPr>
    </w:p>
    <w:p w:rsidR="002E7A19" w:rsidRPr="002B4E2D" w:rsidRDefault="002E7A19" w:rsidP="000225D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4E2D">
        <w:rPr>
          <w:rFonts w:ascii="仿宋" w:eastAsia="仿宋" w:hAnsi="仿宋" w:hint="eastAsia"/>
          <w:sz w:val="32"/>
          <w:szCs w:val="32"/>
        </w:rPr>
        <w:t>1、高清数字监控（49个）：像素≥200万像素广角网络摄像机，支持H.265/Smart265编码，支持最远红外50米，120dB宽动态，水平视场角180°，垂直视场角93°，支持1路音频输入，1路音频输出，内置麦克，1路报警输入，1路报警输出，支持PoE等；</w:t>
      </w:r>
    </w:p>
    <w:p w:rsidR="002E7A19" w:rsidRPr="002B4E2D" w:rsidRDefault="002E7A19" w:rsidP="003D54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4E2D">
        <w:rPr>
          <w:rFonts w:ascii="仿宋" w:eastAsia="仿宋" w:hAnsi="仿宋" w:hint="eastAsia"/>
          <w:sz w:val="32"/>
          <w:szCs w:val="32"/>
        </w:rPr>
        <w:t>2、电源（49个）：</w:t>
      </w:r>
      <w:r w:rsidR="000225DE">
        <w:rPr>
          <w:rFonts w:ascii="仿宋" w:eastAsia="仿宋" w:hAnsi="仿宋" w:hint="eastAsia"/>
          <w:sz w:val="32"/>
          <w:szCs w:val="32"/>
        </w:rPr>
        <w:t>12V/</w:t>
      </w:r>
      <w:r w:rsidRPr="002B4E2D">
        <w:rPr>
          <w:rFonts w:ascii="仿宋" w:eastAsia="仿宋" w:hAnsi="仿宋" w:hint="eastAsia"/>
          <w:sz w:val="32"/>
          <w:szCs w:val="32"/>
        </w:rPr>
        <w:t>2A标准电源；</w:t>
      </w:r>
    </w:p>
    <w:p w:rsidR="002E7A19" w:rsidRPr="002B4E2D" w:rsidRDefault="002E7A19" w:rsidP="003D54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4E2D">
        <w:rPr>
          <w:rFonts w:ascii="仿宋" w:eastAsia="仿宋" w:hAnsi="仿宋" w:hint="eastAsia"/>
          <w:sz w:val="32"/>
          <w:szCs w:val="32"/>
        </w:rPr>
        <w:t>3、支架（49个）：配套设备；</w:t>
      </w:r>
    </w:p>
    <w:p w:rsidR="000225DE" w:rsidRDefault="002E7A19" w:rsidP="000225D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B4E2D">
        <w:rPr>
          <w:rFonts w:ascii="仿宋" w:eastAsia="仿宋" w:hAnsi="仿宋" w:hint="eastAsia"/>
          <w:sz w:val="32"/>
          <w:szCs w:val="32"/>
        </w:rPr>
        <w:t>4、交换机（10个）：8口千兆；</w:t>
      </w:r>
    </w:p>
    <w:p w:rsidR="002E7A19" w:rsidRPr="002B4E2D" w:rsidRDefault="000225DE" w:rsidP="000225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="002E7A19" w:rsidRPr="002B4E2D">
        <w:rPr>
          <w:rFonts w:ascii="仿宋" w:eastAsia="仿宋" w:hAnsi="仿宋" w:hint="eastAsia"/>
          <w:sz w:val="32"/>
          <w:szCs w:val="32"/>
        </w:rPr>
        <w:t>NVR录像主机（1台）：需采用64路数字监控主机，具备2个HDMI接口、2个VGA接口、2个RJ4网络接口、2个USB2.0接口、1个USB3.0接口、1个RS232接口、1个RS485接口、1个键盘485接口、1个eSata接口、可内置8块SATA接口硬盘。采用自动分段记录格式时，相邻两段间最大记录间隔时间应≤0.4S，对于记录在存储介质上的视频信息，取出的存储介质应能在同型号的其他设备上正常回放，以保证设备发生故障后记录资料的留存（或复制）。复制后的视频信号，应能在通用设备上回放，并不易被篡改。具备上级部门联网功能，支持ONVIF协议、RTSP协议、GB/T28181协议等。做到无缝对接；</w:t>
      </w:r>
    </w:p>
    <w:p w:rsidR="002E7A19" w:rsidRPr="002B4E2D" w:rsidRDefault="002E7A19" w:rsidP="003D54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4E2D">
        <w:rPr>
          <w:rFonts w:ascii="仿宋" w:eastAsia="仿宋" w:hAnsi="仿宋" w:hint="eastAsia"/>
          <w:sz w:val="32"/>
          <w:szCs w:val="32"/>
        </w:rPr>
        <w:t>6、存储设备（8块）：存储介质采用单块容量不低于6TB的机械硬盘，存储空间应与设备（系统）的总资源相适应。总记录时</w:t>
      </w:r>
      <w:r w:rsidRPr="002B4E2D">
        <w:rPr>
          <w:rFonts w:ascii="仿宋" w:eastAsia="仿宋" w:hAnsi="仿宋" w:hint="eastAsia"/>
          <w:sz w:val="32"/>
          <w:szCs w:val="32"/>
        </w:rPr>
        <w:lastRenderedPageBreak/>
        <w:t>间≥30日历天；</w:t>
      </w:r>
    </w:p>
    <w:p w:rsidR="002E7A19" w:rsidRPr="002B4E2D" w:rsidRDefault="002E7A19" w:rsidP="003D54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4E2D">
        <w:rPr>
          <w:rFonts w:ascii="仿宋" w:eastAsia="仿宋" w:hAnsi="仿宋" w:hint="eastAsia"/>
          <w:sz w:val="32"/>
          <w:szCs w:val="32"/>
        </w:rPr>
        <w:t>7、电源线（1200米）：RVV2*2.0国际电缆；</w:t>
      </w:r>
    </w:p>
    <w:p w:rsidR="002E7A19" w:rsidRPr="002B4E2D" w:rsidRDefault="002E7A19" w:rsidP="003D54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4E2D">
        <w:rPr>
          <w:rFonts w:ascii="仿宋" w:eastAsia="仿宋" w:hAnsi="仿宋" w:hint="eastAsia"/>
          <w:sz w:val="32"/>
          <w:szCs w:val="32"/>
        </w:rPr>
        <w:t>8、网线（1200米）：国际无氧铜CAT5；</w:t>
      </w:r>
    </w:p>
    <w:p w:rsidR="002E7A19" w:rsidRPr="002B4E2D" w:rsidRDefault="002E7A19" w:rsidP="003D54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4E2D">
        <w:rPr>
          <w:rFonts w:ascii="仿宋" w:eastAsia="仿宋" w:hAnsi="仿宋" w:hint="eastAsia"/>
          <w:sz w:val="32"/>
          <w:szCs w:val="32"/>
        </w:rPr>
        <w:t>9、其他配套设备：根据现场实际情况自行提供。</w:t>
      </w:r>
    </w:p>
    <w:sectPr w:rsidR="002E7A19" w:rsidRPr="002B4E2D" w:rsidSect="002B4E2D">
      <w:pgSz w:w="11906" w:h="16838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97" w:rsidRDefault="008A4597" w:rsidP="002E7A19">
      <w:r>
        <w:separator/>
      </w:r>
    </w:p>
  </w:endnote>
  <w:endnote w:type="continuationSeparator" w:id="1">
    <w:p w:rsidR="008A4597" w:rsidRDefault="008A4597" w:rsidP="002E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97" w:rsidRDefault="008A4597" w:rsidP="002E7A19">
      <w:r>
        <w:separator/>
      </w:r>
    </w:p>
  </w:footnote>
  <w:footnote w:type="continuationSeparator" w:id="1">
    <w:p w:rsidR="008A4597" w:rsidRDefault="008A4597" w:rsidP="002E7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A19"/>
    <w:rsid w:val="000225DE"/>
    <w:rsid w:val="002B4E2D"/>
    <w:rsid w:val="002E7A19"/>
    <w:rsid w:val="00315854"/>
    <w:rsid w:val="003D54DB"/>
    <w:rsid w:val="003F0942"/>
    <w:rsid w:val="004A0663"/>
    <w:rsid w:val="0068070F"/>
    <w:rsid w:val="00741663"/>
    <w:rsid w:val="008A4597"/>
    <w:rsid w:val="00E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A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A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王献超</dc:creator>
  <cp:keywords/>
  <dc:description/>
  <cp:lastModifiedBy>王献超</cp:lastModifiedBy>
  <cp:revision>7</cp:revision>
  <dcterms:created xsi:type="dcterms:W3CDTF">2020-09-07T00:39:00Z</dcterms:created>
  <dcterms:modified xsi:type="dcterms:W3CDTF">2020-09-09T07:17:00Z</dcterms:modified>
</cp:coreProperties>
</file>